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before="360" w:after="360"/>
        <w:jc w:val="center"/>
      </w:pPr>
      <w:r>
        <w:t>FICHE 3 – Comprendre une facture (énergie, télécom, autres)</w:t>
      </w:r>
    </w:p>
    <w:p>
      <w:r>
        <w:t>Fonds pour l’Éducation Financière</w:t>
      </w:r>
    </w:p>
    <w:p>
      <w:r>
        <w:t>Public : Adultes en situation de vulnérabilité financière</w:t>
      </w:r>
    </w:p>
    <w:p>
      <w:r>
        <w:t>Durée : ± 2h</w:t>
      </w:r>
    </w:p>
    <w:p>
      <w:r>
        <w:t>Évaluation : Voir fiche d’évaluation Fiche 3</w:t>
      </w:r>
    </w:p>
    <w:p>
      <w:pPr>
        <w:pStyle w:val="Heading2"/>
        <w:spacing w:before="240" w:after="240"/>
      </w:pPr>
      <w:r>
        <w:t>Pourquoi travailler cette question ?</w:t>
      </w:r>
    </w:p>
    <w:p>
      <w:r>
        <w:t>Recevoir une facture peut générer du stress, surtout lorsque le montant paraît élevé ou que certains éléments ne sont pas compris.</w:t>
        <w:br/>
        <w:br/>
        <w:t>Beaucoup de personnes disent : « Je ne comprends pas tout, mais je paie quand même » ou au contraire évitent d’ouvrir la facture par peur.</w:t>
        <w:br/>
        <w:br/>
        <w:t>Ce module permet de redonner des repères simples. L’objectif n’est pas d’entrer dans la technique, mais de comprendre les éléments essentiels et de voir comment réagir lorsqu’une difficulté apparaît.</w:t>
      </w:r>
    </w:p>
    <w:p>
      <w:pPr>
        <w:pStyle w:val="Heading2"/>
        <w:spacing w:before="240" w:after="240"/>
      </w:pPr>
      <w:r>
        <w:t>Déroulé de la séance</w:t>
      </w:r>
    </w:p>
    <w:p>
      <w:pPr>
        <w:pStyle w:val="Heading3"/>
        <w:spacing w:before="240" w:after="240"/>
      </w:pPr>
      <w:r>
        <w:t>Étape 1 – Mise en situation</w:t>
      </w:r>
    </w:p>
    <w:p>
      <w:r>
        <w:t>Phrase projetée : « J’ai reçu une facture, je ne comprends pas tout, mais le montant est élevé. »</w:t>
        <w:br/>
        <w:br/>
        <w:t>On laisse le groupe réagir.</w:t>
        <w:br/>
        <w:t>Qu’est-ce qui est difficile dans une facture ?</w:t>
        <w:br/>
        <w:t>Qu’est-ce qu’on regarde en premier ?</w:t>
        <w:br/>
        <w:br/>
        <w:t>Reformulation possible :</w:t>
        <w:br/>
        <w:t>« Ce n’est pas la mauvaise volonté qui pose problème, mais la complexité du document. »</w:t>
      </w:r>
    </w:p>
    <w:p>
      <w:pPr>
        <w:pStyle w:val="Heading3"/>
        <w:spacing w:before="240" w:after="240"/>
      </w:pPr>
      <w:r>
        <w:t>Étape 2 – Vrai / Faux / À vérifier</w:t>
      </w:r>
    </w:p>
    <w:p>
      <w:r>
        <w:t>Affirmations proposées :</w:t>
        <w:br/>
        <w:br/>
        <w:t>« Une facture doit toujours être payée sans discuter. »</w:t>
        <w:br/>
        <w:t>« Si je ne comprends pas, ce n’est pas grave. »</w:t>
        <w:br/>
        <w:t>« Une facture est forcément définitive. »</w:t>
        <w:br/>
        <w:br/>
        <w:t>On fait émerger l’idée qu’il est possible de poser des questions, de demander des explications et d’agir avant que la situation ne se complique.</w:t>
      </w:r>
    </w:p>
    <w:p>
      <w:pPr>
        <w:pStyle w:val="Heading3"/>
        <w:spacing w:before="240" w:after="240"/>
      </w:pPr>
      <w:r>
        <w:t>Étape 3 – Ce qui se passe dans le temps</w:t>
      </w:r>
    </w:p>
    <w:p>
      <w:r>
        <w:t>À l’aide de la frise :</w:t>
        <w:br/>
        <w:t>Facture → Incompréhension → Retard → Rappel → Frais → Déséquilibre.</w:t>
        <w:br/>
        <w:br/>
        <w:t>On montre que ce n’est pas la facture seule qui pose problème, mais l’enchaînement lorsqu’on n’ose pas réagir.</w:t>
        <w:br/>
        <w:br/>
        <w:t>Message à faire émerger : plus on agit tôt, plus les solutions sont simples.</w:t>
      </w:r>
    </w:p>
    <w:p>
      <w:pPr>
        <w:pStyle w:val="Heading3"/>
        <w:spacing w:before="240" w:after="240"/>
      </w:pPr>
      <w:r>
        <w:t>Étape 4 – Impact concret sur le budget</w:t>
      </w:r>
    </w:p>
    <w:p>
      <w:r>
        <w:t>On reprend un exemple simple :</w:t>
        <w:br/>
        <w:t>Budget équilibré → Facture plus élevée que prévu → Réduction d’autres dépenses.</w:t>
        <w:br/>
        <w:br/>
        <w:t>Qu’est-ce qui disparaît en premier ?</w:t>
        <w:br/>
        <w:t>Quels choix deviennent plus difficiles ?</w:t>
        <w:br/>
        <w:br/>
        <w:t>Reformulation possible :</w:t>
        <w:br/>
        <w:t>« Une facture imprévue oblige à faire des arbitrages. »</w:t>
      </w:r>
    </w:p>
    <w:p>
      <w:pPr>
        <w:pStyle w:val="Heading3"/>
        <w:spacing w:before="240" w:after="240"/>
      </w:pPr>
      <w:r>
        <w:t>Étape 5 – Quelles réactions possibles ?</w:t>
      </w:r>
    </w:p>
    <w:p>
      <w:r>
        <w:t>Travail collectif :</w:t>
        <w:br/>
        <w:br/>
        <w:t>À la réception → Vérifier les éléments importants.</w:t>
        <w:br/>
        <w:t>En cas de doute → Contacter le service concerné.</w:t>
        <w:br/>
        <w:t>En cas de difficulté → Demander un plan ou un accompagnement.</w:t>
        <w:br/>
        <w:br/>
        <w:t>Reformulation clé :</w:t>
        <w:br/>
        <w:t>« Demander des explications n’est pas contester, c’est comprendre. »</w:t>
      </w:r>
    </w:p>
    <w:p>
      <w:pPr>
        <w:pStyle w:val="Heading2"/>
        <w:spacing w:before="240" w:after="240"/>
      </w:pPr>
      <w:r>
        <w:t>Synthèse de fin</w:t>
      </w:r>
    </w:p>
    <w:p>
      <w:r>
        <w:t>Comprendre une facture permet d’éviter l’aggravation.</w:t>
        <w:br/>
        <w:t>Le retard entraîne souvent des frais supplémentaires.</w:t>
        <w:br/>
        <w:t>Agir tôt ouvre davantage de possibilités.</w:t>
        <w:br/>
        <w:t>Demander de l’aide est une démarche responsable.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